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2F70" w14:textId="77777777" w:rsidR="00633BA2" w:rsidRPr="00633BA2" w:rsidRDefault="00633BA2" w:rsidP="00633BA2">
      <w:pPr>
        <w:spacing w:after="0"/>
        <w:rPr>
          <w:b/>
          <w:bCs/>
        </w:rPr>
      </w:pPr>
      <w:r w:rsidRPr="00633BA2">
        <w:rPr>
          <w:b/>
          <w:bCs/>
        </w:rPr>
        <w:t>PO STOPÁCH KOLEM RYŽOVNY</w:t>
      </w:r>
    </w:p>
    <w:p w14:paraId="52D5CF74" w14:textId="77777777" w:rsidR="00633BA2" w:rsidRPr="00633BA2" w:rsidRDefault="00633BA2" w:rsidP="00633BA2">
      <w:pPr>
        <w:spacing w:after="0"/>
        <w:rPr>
          <w:b/>
          <w:bCs/>
        </w:rPr>
      </w:pPr>
      <w:r w:rsidRPr="00633BA2">
        <w:rPr>
          <w:b/>
          <w:bCs/>
        </w:rPr>
        <w:t xml:space="preserve">Nadace St. Joachim a Český rozhlas Karlovy Vary vás zvou na čtvrtou etapu Stříbrné stopy </w:t>
      </w:r>
    </w:p>
    <w:p w14:paraId="6F846C94" w14:textId="77777777" w:rsidR="00633BA2" w:rsidRPr="00633BA2" w:rsidRDefault="00633BA2" w:rsidP="00633BA2">
      <w:pPr>
        <w:spacing w:after="0"/>
        <w:rPr>
          <w:b/>
          <w:bCs/>
        </w:rPr>
      </w:pPr>
      <w:r w:rsidRPr="00633BA2">
        <w:rPr>
          <w:b/>
          <w:bCs/>
        </w:rPr>
        <w:t xml:space="preserve">13. srpna, </w:t>
      </w:r>
      <w:proofErr w:type="spellStart"/>
      <w:r w:rsidRPr="00633BA2">
        <w:rPr>
          <w:b/>
          <w:bCs/>
        </w:rPr>
        <w:t>Ryžovna</w:t>
      </w:r>
      <w:proofErr w:type="spellEnd"/>
    </w:p>
    <w:p w14:paraId="464668FE" w14:textId="77777777" w:rsidR="00633BA2" w:rsidRPr="00633BA2" w:rsidRDefault="00633BA2" w:rsidP="00633BA2">
      <w:pPr>
        <w:spacing w:after="0"/>
        <w:rPr>
          <w:b/>
          <w:bCs/>
        </w:rPr>
      </w:pPr>
    </w:p>
    <w:p w14:paraId="1636C299" w14:textId="02F274AF" w:rsidR="00633BA2" w:rsidRDefault="00633BA2" w:rsidP="00633BA2">
      <w:pPr>
        <w:spacing w:after="0" w:line="240" w:lineRule="auto"/>
      </w:pPr>
      <w:r w:rsidRPr="00633BA2">
        <w:t xml:space="preserve">Seriál turistických výšlapů po Krušnohorské krajině Stříbrná stopa nás ve čtvrté etapě pozve do kraje, jehož podobu po neuvěřitelných 600 let formovali lidé, a příroda si ji pak nenápadně začala brát zpátky. Registrace účastníků je opět mezi 9 a 11 hodinou před pivovarem </w:t>
      </w:r>
      <w:proofErr w:type="spellStart"/>
      <w:r w:rsidRPr="00633BA2">
        <w:t>Ryžovna</w:t>
      </w:r>
      <w:proofErr w:type="spellEnd"/>
      <w:r w:rsidRPr="00633BA2">
        <w:t>, patronem etapy je</w:t>
      </w:r>
      <w:r w:rsidR="001B1ECB" w:rsidRPr="00633BA2">
        <w:t> </w:t>
      </w:r>
      <w:r w:rsidRPr="001B1ECB">
        <w:rPr>
          <w:b/>
          <w:bCs/>
        </w:rPr>
        <w:t xml:space="preserve">ředitel </w:t>
      </w:r>
      <w:proofErr w:type="spellStart"/>
      <w:r w:rsidRPr="001B1ECB">
        <w:rPr>
          <w:b/>
          <w:bCs/>
        </w:rPr>
        <w:t>Montanregionu</w:t>
      </w:r>
      <w:proofErr w:type="spellEnd"/>
      <w:r w:rsidRPr="001B1ECB">
        <w:rPr>
          <w:b/>
          <w:bCs/>
        </w:rPr>
        <w:t xml:space="preserve"> Krušné hory RNDr. Michal Urban, CSc.</w:t>
      </w:r>
    </w:p>
    <w:p w14:paraId="52E2412F" w14:textId="77777777" w:rsidR="00633BA2" w:rsidRPr="00633BA2" w:rsidRDefault="00633BA2" w:rsidP="00633BA2">
      <w:pPr>
        <w:spacing w:after="0" w:line="240" w:lineRule="auto"/>
      </w:pPr>
    </w:p>
    <w:p w14:paraId="4DD437C1" w14:textId="1BF76AAD" w:rsidR="00633BA2" w:rsidRDefault="00633BA2" w:rsidP="00633BA2">
      <w:pPr>
        <w:spacing w:after="0" w:line="240" w:lineRule="auto"/>
      </w:pPr>
      <w:r w:rsidRPr="00633BA2">
        <w:t xml:space="preserve">Unikátní hornická krajina, zapsaná na listinu světových památek </w:t>
      </w:r>
      <w:r w:rsidRPr="001B1ECB">
        <w:rPr>
          <w:b/>
          <w:bCs/>
        </w:rPr>
        <w:t>UNESCO</w:t>
      </w:r>
      <w:r w:rsidRPr="00633BA2">
        <w:t xml:space="preserve">. Právě ta je nedílnou součástí našeho Krušnohoří. Poznáme přírodní rezervaci, kde stála dnes již zaniklá obec </w:t>
      </w:r>
      <w:proofErr w:type="spellStart"/>
      <w:r w:rsidRPr="00633BA2">
        <w:t>Ryžovna</w:t>
      </w:r>
      <w:proofErr w:type="spellEnd"/>
      <w:r w:rsidRPr="00633BA2">
        <w:t xml:space="preserve">, projdeme se kolem </w:t>
      </w:r>
      <w:r w:rsidRPr="001B1ECB">
        <w:rPr>
          <w:b/>
          <w:bCs/>
        </w:rPr>
        <w:t>národní přírodní rezervace Božídarského rašeliniště</w:t>
      </w:r>
      <w:r w:rsidRPr="00633BA2">
        <w:t>, a než dojdeme na</w:t>
      </w:r>
      <w:r w:rsidR="001B1ECB" w:rsidRPr="00633BA2">
        <w:t> </w:t>
      </w:r>
      <w:r w:rsidRPr="00633BA2">
        <w:t>zasloužené občerstvení do cíle, čeká nás ještě spousta neuvěřitelných přírodních krás.</w:t>
      </w:r>
    </w:p>
    <w:p w14:paraId="059E14BF" w14:textId="77777777" w:rsidR="00633BA2" w:rsidRPr="00633BA2" w:rsidRDefault="00633BA2" w:rsidP="00633BA2">
      <w:pPr>
        <w:spacing w:after="0" w:line="240" w:lineRule="auto"/>
      </w:pPr>
    </w:p>
    <w:p w14:paraId="616BCE96" w14:textId="1C8EA34E" w:rsidR="00633BA2" w:rsidRDefault="00633BA2" w:rsidP="00633BA2">
      <w:pPr>
        <w:spacing w:after="0" w:line="240" w:lineRule="auto"/>
      </w:pPr>
      <w:r w:rsidRPr="00633BA2">
        <w:t>Namátkou jmenujme Božídarský Špičák (čedičová kopa sopečného původu, druhá nejvyšší hora Krušných hor), Blatenský příkop (</w:t>
      </w:r>
      <w:r w:rsidRPr="001B1ECB">
        <w:rPr>
          <w:b/>
          <w:bCs/>
        </w:rPr>
        <w:t>technická kulturní památka</w:t>
      </w:r>
      <w:r w:rsidRPr="00633BA2">
        <w:t xml:space="preserve">), zaniklá obec Myslivny, Tetřeví hora, původní hornická osada </w:t>
      </w:r>
      <w:proofErr w:type="spellStart"/>
      <w:r w:rsidRPr="00633BA2">
        <w:t>Mílov</w:t>
      </w:r>
      <w:proofErr w:type="spellEnd"/>
      <w:r w:rsidRPr="00633BA2">
        <w:t xml:space="preserve"> (trasa nás povede po Milovské cestě), zaniklá osada Háje, místo památného kostela sv. Václava, čedičový lom na Hřebečné nebo Mrtvý rybník (založený pro potřeby okolních dolů, charakteristická je jeho černá rašelinou zbarvená voda). </w:t>
      </w:r>
    </w:p>
    <w:p w14:paraId="271B987E" w14:textId="77777777" w:rsidR="00633BA2" w:rsidRPr="00633BA2" w:rsidRDefault="00633BA2" w:rsidP="00633BA2">
      <w:pPr>
        <w:spacing w:after="0" w:line="240" w:lineRule="auto"/>
      </w:pPr>
    </w:p>
    <w:p w14:paraId="3072164B" w14:textId="68687BB1" w:rsidR="00633BA2" w:rsidRPr="00633BA2" w:rsidRDefault="00633BA2" w:rsidP="00633BA2">
      <w:r w:rsidRPr="00633BA2">
        <w:t xml:space="preserve">Poslední etapa Stříbrné stopy nás zavede do okolí nejvyšší hory Krušných hor. Startuje </w:t>
      </w:r>
      <w:r w:rsidRPr="001B1ECB">
        <w:rPr>
          <w:b/>
          <w:bCs/>
        </w:rPr>
        <w:t>17. září v</w:t>
      </w:r>
      <w:r w:rsidR="001B1ECB" w:rsidRPr="001B1ECB">
        <w:rPr>
          <w:b/>
          <w:bCs/>
        </w:rPr>
        <w:t> </w:t>
      </w:r>
      <w:r w:rsidRPr="001B1ECB">
        <w:rPr>
          <w:b/>
          <w:bCs/>
        </w:rPr>
        <w:t>Jáchymově</w:t>
      </w:r>
      <w:r w:rsidRPr="00633BA2">
        <w:t xml:space="preserve"> (Panorama) a jejím patronem je </w:t>
      </w:r>
      <w:r w:rsidRPr="001B1ECB">
        <w:rPr>
          <w:b/>
          <w:bCs/>
        </w:rPr>
        <w:t>hejtman Karlovarského kraje Petr Kulhánek</w:t>
      </w:r>
      <w:r w:rsidRPr="00633BA2">
        <w:t xml:space="preserve">, který </w:t>
      </w:r>
      <w:r w:rsidRPr="001B1ECB">
        <w:rPr>
          <w:b/>
          <w:bCs/>
        </w:rPr>
        <w:t>převzal záštitu</w:t>
      </w:r>
      <w:r w:rsidRPr="00633BA2">
        <w:t xml:space="preserve"> nad celým seriálem. V cíli pak bude čekat závěrečné vyhodnocení celého seriálu, odměny pro ty nejaktivnější účastníky, hudba a bohaté občerstvení. Děkujeme touto cestou všem partnerům, kteří nám poskytli finanční i materiální pomoc a bez nichž by se celý seriál Stříbrná stopa nemohl uskutečnit.</w:t>
      </w:r>
    </w:p>
    <w:p w14:paraId="7FE14AC6" w14:textId="23CDFCCF" w:rsidR="00633BA2" w:rsidRDefault="00633BA2" w:rsidP="00633BA2">
      <w:pPr>
        <w:spacing w:after="0"/>
      </w:pPr>
    </w:p>
    <w:p w14:paraId="00FE788F" w14:textId="77777777" w:rsidR="00633BA2" w:rsidRPr="00633BA2" w:rsidRDefault="00633BA2" w:rsidP="00633BA2">
      <w:pPr>
        <w:spacing w:after="0"/>
        <w:rPr>
          <w:b/>
          <w:bCs/>
        </w:rPr>
      </w:pPr>
      <w:r w:rsidRPr="00633BA2">
        <w:rPr>
          <w:b/>
          <w:bCs/>
        </w:rPr>
        <w:t>Těšíme se na vás na startu Stříbrné stopy!</w:t>
      </w:r>
    </w:p>
    <w:p w14:paraId="77F33973" w14:textId="32CAFEEE" w:rsidR="00E46989" w:rsidRPr="00633BA2" w:rsidRDefault="00633BA2" w:rsidP="00633BA2">
      <w:pPr>
        <w:spacing w:after="0"/>
        <w:rPr>
          <w:b/>
          <w:bCs/>
        </w:rPr>
      </w:pPr>
      <w:r w:rsidRPr="00633BA2">
        <w:rPr>
          <w:b/>
          <w:bCs/>
        </w:rPr>
        <w:t>Více na stjoachim.eu</w:t>
      </w:r>
    </w:p>
    <w:p w14:paraId="30A2CD39" w14:textId="77777777" w:rsidR="00633BA2" w:rsidRPr="00633BA2" w:rsidRDefault="00633BA2" w:rsidP="00633BA2">
      <w:pPr>
        <w:spacing w:after="0"/>
      </w:pPr>
    </w:p>
    <w:p w14:paraId="7C475BFD" w14:textId="77777777" w:rsidR="00691812" w:rsidRPr="00633BA2" w:rsidRDefault="00691812" w:rsidP="00691812">
      <w:pPr>
        <w:spacing w:after="0"/>
      </w:pPr>
      <w:r w:rsidRPr="00633BA2">
        <w:t xml:space="preserve">Za Nadaci St. Joachim </w:t>
      </w:r>
    </w:p>
    <w:p w14:paraId="78626850" w14:textId="7433A4D4" w:rsidR="00691812" w:rsidRPr="00633BA2" w:rsidRDefault="00691812" w:rsidP="00691812">
      <w:pPr>
        <w:spacing w:after="0"/>
      </w:pPr>
      <w:r w:rsidRPr="00633BA2">
        <w:t>Lena Pintnerová</w:t>
      </w:r>
    </w:p>
    <w:sectPr w:rsidR="00691812" w:rsidRPr="00633BA2" w:rsidSect="00C46A19">
      <w:headerReference w:type="default" r:id="rId7"/>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5F3A" w14:textId="77777777" w:rsidR="00A62D00" w:rsidRDefault="00A62D00" w:rsidP="00C46A19">
      <w:pPr>
        <w:spacing w:after="0" w:line="240" w:lineRule="auto"/>
      </w:pPr>
      <w:r>
        <w:separator/>
      </w:r>
    </w:p>
  </w:endnote>
  <w:endnote w:type="continuationSeparator" w:id="0">
    <w:p w14:paraId="71A84ABA" w14:textId="77777777" w:rsidR="00A62D00" w:rsidRDefault="00A62D00" w:rsidP="00C4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20B0703030403020204"/>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6391" w14:textId="48B1E102" w:rsidR="00C46A19" w:rsidRDefault="0057040D" w:rsidP="0057040D">
    <w:pPr>
      <w:pStyle w:val="Zpat"/>
      <w:tabs>
        <w:tab w:val="clear" w:pos="4536"/>
        <w:tab w:val="clear" w:pos="9072"/>
        <w:tab w:val="left" w:pos="8025"/>
      </w:tabs>
    </w:pPr>
    <w:r>
      <w:rPr>
        <w:noProof/>
      </w:rPr>
      <w:drawing>
        <wp:anchor distT="0" distB="0" distL="114300" distR="114300" simplePos="0" relativeHeight="251658240" behindDoc="1" locked="0" layoutInCell="1" allowOverlap="1" wp14:anchorId="3AE19974" wp14:editId="629F1806">
          <wp:simplePos x="0" y="0"/>
          <wp:positionH relativeFrom="page">
            <wp:align>left</wp:align>
          </wp:positionH>
          <wp:positionV relativeFrom="page">
            <wp:posOffset>6975651</wp:posOffset>
          </wp:positionV>
          <wp:extent cx="7600950" cy="3711400"/>
          <wp:effectExtent l="0" t="0" r="0" b="381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
                    <a:extLst>
                      <a:ext uri="{28A0092B-C50C-407E-A947-70E740481C1C}">
                        <a14:useLocalDpi xmlns:a14="http://schemas.microsoft.com/office/drawing/2010/main" val="0"/>
                      </a:ext>
                    </a:extLst>
                  </a:blip>
                  <a:stretch>
                    <a:fillRect/>
                  </a:stretch>
                </pic:blipFill>
                <pic:spPr>
                  <a:xfrm>
                    <a:off x="0" y="0"/>
                    <a:ext cx="7600950" cy="3711400"/>
                  </a:xfrm>
                  <a:prstGeom prst="rect">
                    <a:avLst/>
                  </a:prstGeom>
                </pic:spPr>
              </pic:pic>
            </a:graphicData>
          </a:graphic>
          <wp14:sizeRelH relativeFrom="margin">
            <wp14:pctWidth>0</wp14:pctWidth>
          </wp14:sizeRelH>
          <wp14:sizeRelV relativeFrom="margin">
            <wp14:pctHeight>0</wp14:pctHeight>
          </wp14:sizeRelV>
        </wp:anchor>
      </w:drawing>
    </w:r>
    <w:r w:rsidR="00C46A19">
      <w:rPr>
        <w:noProof/>
      </w:rPr>
      <mc:AlternateContent>
        <mc:Choice Requires="wps">
          <w:drawing>
            <wp:anchor distT="45720" distB="45720" distL="114300" distR="114300" simplePos="0" relativeHeight="251660288" behindDoc="0" locked="0" layoutInCell="1" allowOverlap="1" wp14:anchorId="014C47FE" wp14:editId="3A273AB6">
              <wp:simplePos x="0" y="0"/>
              <wp:positionH relativeFrom="column">
                <wp:posOffset>2319655</wp:posOffset>
              </wp:positionH>
              <wp:positionV relativeFrom="paragraph">
                <wp:posOffset>-318135</wp:posOffset>
              </wp:positionV>
              <wp:extent cx="3938905"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1404620"/>
                      </a:xfrm>
                      <a:prstGeom prst="rect">
                        <a:avLst/>
                      </a:prstGeom>
                      <a:noFill/>
                      <a:ln w="9525">
                        <a:noFill/>
                        <a:miter lim="800000"/>
                        <a:headEnd/>
                        <a:tailEnd/>
                      </a:ln>
                    </wps:spPr>
                    <wps:txbx>
                      <w:txbxContent>
                        <w:p w14:paraId="6AF13077" w14:textId="77E625BC" w:rsidR="00C46A19" w:rsidRPr="00C46A19" w:rsidRDefault="00C46A19" w:rsidP="00C46A19">
                          <w:pPr>
                            <w:spacing w:after="80" w:line="240" w:lineRule="auto"/>
                            <w:jc w:val="right"/>
                            <w:rPr>
                              <w:rFonts w:ascii="Myriad Pro" w:hAnsi="Myriad Pro"/>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C47FE" id="_x0000_t202" coordsize="21600,21600" o:spt="202" path="m,l,21600r21600,l21600,xe">
              <v:stroke joinstyle="miter"/>
              <v:path gradientshapeok="t" o:connecttype="rect"/>
            </v:shapetype>
            <v:shape id="Textové pole 2" o:spid="_x0000_s1026" type="#_x0000_t202" style="position:absolute;margin-left:182.65pt;margin-top:-25.05pt;width:310.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" filled="f" stroked="f">
              <v:textbox style="mso-fit-shape-to-text:t">
                <w:txbxContent>
                  <w:p w14:paraId="6AF13077" w14:textId="77E625BC" w:rsidR="00C46A19" w:rsidRPr="00C46A19" w:rsidRDefault="00C46A19" w:rsidP="00C46A19">
                    <w:pPr>
                      <w:spacing w:after="80" w:line="240" w:lineRule="auto"/>
                      <w:jc w:val="right"/>
                      <w:rPr>
                        <w:rFonts w:ascii="Myriad Pro" w:hAnsi="Myriad Pro"/>
                        <w:sz w:val="16"/>
                        <w:szCs w:val="16"/>
                      </w:rPr>
                    </w:pPr>
                  </w:p>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66B0" w14:textId="77777777" w:rsidR="00A62D00" w:rsidRDefault="00A62D00" w:rsidP="00C46A19">
      <w:pPr>
        <w:spacing w:after="0" w:line="240" w:lineRule="auto"/>
      </w:pPr>
      <w:r>
        <w:separator/>
      </w:r>
    </w:p>
  </w:footnote>
  <w:footnote w:type="continuationSeparator" w:id="0">
    <w:p w14:paraId="3E9FD361" w14:textId="77777777" w:rsidR="00A62D00" w:rsidRDefault="00A62D00" w:rsidP="00C4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77F3" w14:textId="77777777" w:rsidR="00AF26FF" w:rsidRPr="00C46A19" w:rsidRDefault="00AF26FF" w:rsidP="0057040D">
    <w:pPr>
      <w:spacing w:after="80" w:line="240" w:lineRule="auto"/>
      <w:jc w:val="right"/>
      <w:rPr>
        <w:rFonts w:ascii="Myriad Pro" w:hAnsi="Myriad Pro"/>
        <w:sz w:val="16"/>
        <w:szCs w:val="16"/>
      </w:rPr>
    </w:pPr>
    <w:r w:rsidRPr="00C46A19">
      <w:rPr>
        <w:rFonts w:ascii="Myriad Pro" w:hAnsi="Myriad Pro"/>
        <w:sz w:val="16"/>
        <w:szCs w:val="16"/>
      </w:rPr>
      <w:t xml:space="preserve">Nadace/ </w:t>
    </w:r>
    <w:proofErr w:type="spellStart"/>
    <w:r w:rsidRPr="00C46A19">
      <w:rPr>
        <w:rFonts w:ascii="Myriad Pro" w:hAnsi="Myriad Pro"/>
        <w:sz w:val="16"/>
        <w:szCs w:val="16"/>
      </w:rPr>
      <w:t>Stiftung</w:t>
    </w:r>
    <w:proofErr w:type="spellEnd"/>
    <w:r w:rsidRPr="00C46A19">
      <w:rPr>
        <w:rFonts w:ascii="Myriad Pro" w:hAnsi="Myriad Pro"/>
        <w:sz w:val="16"/>
        <w:szCs w:val="16"/>
      </w:rPr>
      <w:t xml:space="preserve"> St. Joachim | Třída Dukelských hrdinů 339 | 362 51 Jáchymov</w:t>
    </w:r>
  </w:p>
  <w:p w14:paraId="0E0F7AD9" w14:textId="77777777" w:rsidR="00AF26FF" w:rsidRPr="00C46A19" w:rsidRDefault="00AF26FF" w:rsidP="0057040D">
    <w:pPr>
      <w:spacing w:after="80" w:line="240" w:lineRule="auto"/>
      <w:jc w:val="right"/>
      <w:rPr>
        <w:rFonts w:ascii="Myriad Pro" w:hAnsi="Myriad Pro"/>
        <w:sz w:val="16"/>
        <w:szCs w:val="16"/>
      </w:rPr>
    </w:pPr>
    <w:r w:rsidRPr="00C46A19">
      <w:rPr>
        <w:rFonts w:ascii="Myriad Pro" w:hAnsi="Myriad Pro"/>
        <w:sz w:val="16"/>
        <w:szCs w:val="16"/>
      </w:rPr>
      <w:t>Tel.: +420 353 540 608 | Email: info@stjoachim.eu</w:t>
    </w:r>
  </w:p>
  <w:p w14:paraId="02E89AF2" w14:textId="77777777" w:rsidR="00AF26FF" w:rsidRPr="00C46A19" w:rsidRDefault="00AF26FF" w:rsidP="0057040D">
    <w:pPr>
      <w:spacing w:after="80" w:line="240" w:lineRule="auto"/>
      <w:jc w:val="right"/>
      <w:rPr>
        <w:rFonts w:ascii="Myriad Pro" w:hAnsi="Myriad Pro"/>
        <w:sz w:val="16"/>
        <w:szCs w:val="16"/>
      </w:rPr>
    </w:pPr>
    <w:r w:rsidRPr="00C46A19">
      <w:rPr>
        <w:rFonts w:ascii="Myriad Pro" w:hAnsi="Myriad Pro"/>
        <w:sz w:val="16"/>
        <w:szCs w:val="16"/>
      </w:rPr>
      <w:t xml:space="preserve">Bankovní spojení: </w:t>
    </w:r>
    <w:proofErr w:type="spellStart"/>
    <w:r>
      <w:rPr>
        <w:rFonts w:ascii="Myriad Pro" w:hAnsi="Myriad Pro"/>
        <w:sz w:val="16"/>
        <w:szCs w:val="16"/>
      </w:rPr>
      <w:t>UniCredit</w:t>
    </w:r>
    <w:proofErr w:type="spellEnd"/>
    <w:r>
      <w:rPr>
        <w:rFonts w:ascii="Myriad Pro" w:hAnsi="Myriad Pro"/>
        <w:sz w:val="16"/>
        <w:szCs w:val="16"/>
      </w:rPr>
      <w:t xml:space="preserve"> Bank Czech and Slovakia, a.s.,</w:t>
    </w:r>
    <w:r w:rsidRPr="00C46A19">
      <w:rPr>
        <w:rFonts w:ascii="Myriad Pro" w:hAnsi="Myriad Pro"/>
        <w:sz w:val="16"/>
        <w:szCs w:val="16"/>
      </w:rPr>
      <w:t xml:space="preserve"> </w:t>
    </w:r>
    <w:r w:rsidRPr="0055087A">
      <w:rPr>
        <w:rFonts w:ascii="Myriad Pro" w:hAnsi="Myriad Pro"/>
        <w:sz w:val="16"/>
        <w:szCs w:val="16"/>
      </w:rPr>
      <w:t>8473538018/2700</w:t>
    </w:r>
  </w:p>
  <w:p w14:paraId="68525C81" w14:textId="5A677B4E" w:rsidR="00C46A19" w:rsidRDefault="00C46A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C60"/>
    <w:multiLevelType w:val="hybridMultilevel"/>
    <w:tmpl w:val="E8627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6366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19"/>
    <w:rsid w:val="00044338"/>
    <w:rsid w:val="000D4B6A"/>
    <w:rsid w:val="001A393F"/>
    <w:rsid w:val="001B1ECB"/>
    <w:rsid w:val="002B35BF"/>
    <w:rsid w:val="00386914"/>
    <w:rsid w:val="0055087A"/>
    <w:rsid w:val="0057040D"/>
    <w:rsid w:val="00633BA2"/>
    <w:rsid w:val="006711C4"/>
    <w:rsid w:val="00691812"/>
    <w:rsid w:val="009A6333"/>
    <w:rsid w:val="00A00E52"/>
    <w:rsid w:val="00A44433"/>
    <w:rsid w:val="00A545BD"/>
    <w:rsid w:val="00A62D00"/>
    <w:rsid w:val="00AB10AA"/>
    <w:rsid w:val="00AF26FF"/>
    <w:rsid w:val="00B604CF"/>
    <w:rsid w:val="00B63425"/>
    <w:rsid w:val="00B77B70"/>
    <w:rsid w:val="00BC456D"/>
    <w:rsid w:val="00C46A19"/>
    <w:rsid w:val="00DC0614"/>
    <w:rsid w:val="00E46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329AB"/>
  <w15:chartTrackingRefBased/>
  <w15:docId w15:val="{214A414E-5212-40F9-85BD-1938AEDE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98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6A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A19"/>
  </w:style>
  <w:style w:type="paragraph" w:styleId="Zpat">
    <w:name w:val="footer"/>
    <w:basedOn w:val="Normln"/>
    <w:link w:val="ZpatChar"/>
    <w:uiPriority w:val="99"/>
    <w:unhideWhenUsed/>
    <w:rsid w:val="00C46A19"/>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A19"/>
  </w:style>
  <w:style w:type="paragraph" w:styleId="Odstavecseseznamem">
    <w:name w:val="List Paragraph"/>
    <w:basedOn w:val="Normln"/>
    <w:uiPriority w:val="34"/>
    <w:qFormat/>
    <w:rsid w:val="00C4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1639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Gábina</dc:creator>
  <cp:keywords/>
  <dc:description/>
  <cp:lastModifiedBy>Lena Pintnerová</cp:lastModifiedBy>
  <cp:revision>3</cp:revision>
  <dcterms:created xsi:type="dcterms:W3CDTF">2022-07-29T08:30:00Z</dcterms:created>
  <dcterms:modified xsi:type="dcterms:W3CDTF">2022-07-29T08:32:00Z</dcterms:modified>
</cp:coreProperties>
</file>